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>
        <w:t xml:space="preserve"> </w:t>
      </w:r>
      <w:r w:rsidR="005D4490">
        <w:rPr>
          <w:b/>
        </w:rPr>
        <w:t xml:space="preserve">     2018-2019</w:t>
      </w:r>
    </w:p>
    <w:p w:rsidR="009A57DC" w:rsidRDefault="009A57DC"/>
    <w:p w:rsidR="005D4490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5D4490">
        <w:t xml:space="preserve">  FAST (i giovani e le scienze)</w:t>
      </w:r>
    </w:p>
    <w:p w:rsidR="008114AE" w:rsidRDefault="005D4490" w:rsidP="00670111">
      <w:pPr>
        <w:jc w:val="both"/>
      </w:pPr>
      <w:r>
        <w:rPr>
          <w:b/>
        </w:rPr>
        <w:t xml:space="preserve"> </w:t>
      </w:r>
      <w:r w:rsidR="00E7422C">
        <w:rPr>
          <w:b/>
        </w:rPr>
        <w:t xml:space="preserve">Codice Bilancio </w:t>
      </w:r>
      <w:r w:rsidR="0014000E">
        <w:rPr>
          <w:b/>
        </w:rPr>
        <w:t>–</w:t>
      </w:r>
      <w:r w:rsidR="00E7422C">
        <w:rPr>
          <w:b/>
        </w:rPr>
        <w:t xml:space="preserve"> </w:t>
      </w:r>
      <w:r w:rsidR="008114AE" w:rsidRPr="008114AE">
        <w:rPr>
          <w:b/>
        </w:rPr>
        <w:t>P</w:t>
      </w:r>
      <w:r w:rsidR="0014000E">
        <w:rPr>
          <w:b/>
        </w:rPr>
        <w:t>03</w:t>
      </w:r>
      <w:r w:rsidR="008114AE" w:rsidRPr="008114AE">
        <w:rPr>
          <w:b/>
        </w:rPr>
        <w:t xml:space="preserve">  </w:t>
      </w:r>
      <w:r w:rsidR="008114AE">
        <w:t xml:space="preserve">      (Area del </w:t>
      </w:r>
      <w:proofErr w:type="spellStart"/>
      <w:r w:rsidR="008114AE">
        <w:t>Pof</w:t>
      </w:r>
      <w:proofErr w:type="spellEnd"/>
      <w:r w:rsidR="008114AE">
        <w:t xml:space="preserve"> in cui sarà inserito)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8113F6">
        <w:tc>
          <w:tcPr>
            <w:tcW w:w="4781" w:type="dxa"/>
            <w:shd w:val="clear" w:color="auto" w:fill="auto"/>
          </w:tcPr>
          <w:p w:rsidR="009A57DC" w:rsidRDefault="009A57DC">
            <w:r>
              <w:t xml:space="preserve">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  <w:p w:rsidR="009A57DC" w:rsidRDefault="009A57DC">
            <w:r>
              <w:t>Nome</w:t>
            </w:r>
          </w:p>
        </w:tc>
        <w:tc>
          <w:tcPr>
            <w:tcW w:w="5119" w:type="dxa"/>
            <w:shd w:val="clear" w:color="auto" w:fill="auto"/>
          </w:tcPr>
          <w:p w:rsidR="009A57DC" w:rsidRDefault="0060187B">
            <w:r>
              <w:t>Responsabile/i di progetto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5D4490">
            <w:r>
              <w:t>FONTANETO CELESTINO</w:t>
            </w:r>
          </w:p>
        </w:tc>
        <w:tc>
          <w:tcPr>
            <w:tcW w:w="5119" w:type="dxa"/>
            <w:shd w:val="clear" w:color="auto" w:fill="auto"/>
          </w:tcPr>
          <w:p w:rsidR="009A57DC" w:rsidRDefault="0014000E">
            <w:r>
              <w:t>FONTANETO C.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5D4490">
            <w:r>
              <w:t>PARRAVICINI EMANUELA</w:t>
            </w:r>
          </w:p>
          <w:p w:rsidR="0014000E" w:rsidRDefault="0014000E">
            <w:r>
              <w:t>PEZZANA MARCO</w:t>
            </w:r>
          </w:p>
          <w:p w:rsidR="00371396" w:rsidRDefault="00371396">
            <w:r>
              <w:t xml:space="preserve">Tutti i Docenti del dipartimento </w:t>
            </w:r>
          </w:p>
        </w:tc>
        <w:tc>
          <w:tcPr>
            <w:tcW w:w="5119" w:type="dxa"/>
            <w:shd w:val="clear" w:color="auto" w:fill="auto"/>
          </w:tcPr>
          <w:p w:rsidR="009A57DC" w:rsidRDefault="009A57DC"/>
        </w:tc>
      </w:tr>
    </w:tbl>
    <w:p w:rsidR="009A57DC" w:rsidRDefault="009A57DC" w:rsidP="009A57DC">
      <w:pPr>
        <w:ind w:right="-262"/>
      </w:pPr>
    </w:p>
    <w:p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</w:p>
    <w:p w:rsidR="009A57DC" w:rsidRDefault="009A57DC" w:rsidP="00AA6938">
      <w:pPr>
        <w:ind w:right="-262"/>
      </w:pPr>
    </w:p>
    <w:p w:rsidR="00AD3742" w:rsidRDefault="00AD3742" w:rsidP="00AA6938">
      <w:pPr>
        <w:ind w:right="-262"/>
        <w:rPr>
          <w:rStyle w:val="style310"/>
          <w:bCs/>
          <w:color w:val="000000"/>
        </w:rPr>
      </w:pPr>
      <w:r>
        <w:rPr>
          <w:rStyle w:val="style310"/>
          <w:bCs/>
          <w:color w:val="000000"/>
        </w:rPr>
        <w:t>Avvicinare i giovani al mondo delle scienze innovative e all’approccio della ricerca tipico del mondo scientifico è il bisogno primario del Dipartimento di Chimica dei Materiali</w:t>
      </w:r>
    </w:p>
    <w:p w:rsidR="005D4490" w:rsidRDefault="005D4490" w:rsidP="00AA6938">
      <w:pPr>
        <w:ind w:right="-262"/>
        <w:rPr>
          <w:color w:val="000000"/>
        </w:rPr>
      </w:pPr>
      <w:r w:rsidRPr="005D4490">
        <w:rPr>
          <w:rStyle w:val="style310"/>
          <w:bCs/>
          <w:color w:val="000000"/>
        </w:rPr>
        <w:t xml:space="preserve">Su incarico della Direzione generale Ricerca della </w:t>
      </w:r>
      <w:r w:rsidR="005A4D71">
        <w:rPr>
          <w:rStyle w:val="style310"/>
          <w:bCs/>
          <w:color w:val="000000"/>
        </w:rPr>
        <w:t>Commissione E</w:t>
      </w:r>
      <w:r w:rsidRPr="005D4490">
        <w:rPr>
          <w:rStyle w:val="style310"/>
          <w:bCs/>
          <w:color w:val="000000"/>
        </w:rPr>
        <w:t xml:space="preserve">uropea, la manifestazione </w:t>
      </w:r>
      <w:r w:rsidR="005A4D71">
        <w:rPr>
          <w:rStyle w:val="style310"/>
          <w:bCs/>
          <w:color w:val="000000"/>
        </w:rPr>
        <w:t>“</w:t>
      </w:r>
      <w:r w:rsidRPr="005D4490">
        <w:rPr>
          <w:rStyle w:val="style310"/>
          <w:bCs/>
          <w:color w:val="000000"/>
        </w:rPr>
        <w:t>I giovani e le scienze</w:t>
      </w:r>
      <w:r w:rsidR="005A4D71">
        <w:rPr>
          <w:rStyle w:val="style310"/>
          <w:bCs/>
          <w:color w:val="000000"/>
        </w:rPr>
        <w:t>”</w:t>
      </w:r>
      <w:r w:rsidRPr="005D4490">
        <w:rPr>
          <w:rStyle w:val="style310"/>
          <w:bCs/>
          <w:color w:val="000000"/>
        </w:rPr>
        <w:t> </w:t>
      </w:r>
      <w:r w:rsidRPr="005D4490">
        <w:rPr>
          <w:rStyle w:val="style310"/>
          <w:color w:val="000000"/>
        </w:rPr>
        <w:t>è organizzata dal 1989 dalla FAST scelta come </w:t>
      </w:r>
      <w:r w:rsidRPr="005D4490">
        <w:rPr>
          <w:rStyle w:val="Enfasicorsivo"/>
          <w:color w:val="000000"/>
        </w:rPr>
        <w:t xml:space="preserve">National </w:t>
      </w:r>
      <w:proofErr w:type="spellStart"/>
      <w:r w:rsidRPr="005D4490">
        <w:rPr>
          <w:rStyle w:val="Enfasicorsivo"/>
          <w:color w:val="000000"/>
        </w:rPr>
        <w:t>Organiser</w:t>
      </w:r>
      <w:proofErr w:type="spellEnd"/>
      <w:r w:rsidRPr="005D4490">
        <w:rPr>
          <w:rStyle w:val="style310"/>
          <w:color w:val="000000"/>
        </w:rPr>
        <w:t> con il compito di selezionare i migliori talenti italiani da inviare a </w:t>
      </w:r>
      <w:hyperlink r:id="rId8" w:history="1">
        <w:r w:rsidRPr="005D4490">
          <w:rPr>
            <w:rStyle w:val="Collegamentoipertestuale"/>
            <w:bCs/>
          </w:rPr>
          <w:t xml:space="preserve">EUCYS – </w:t>
        </w:r>
        <w:proofErr w:type="spellStart"/>
        <w:r w:rsidRPr="005D4490">
          <w:rPr>
            <w:rStyle w:val="Collegamentoipertestuale"/>
            <w:bCs/>
          </w:rPr>
          <w:t>European</w:t>
        </w:r>
        <w:proofErr w:type="spellEnd"/>
        <w:r w:rsidRPr="005D4490">
          <w:rPr>
            <w:rStyle w:val="Collegamentoipertestuale"/>
            <w:bCs/>
          </w:rPr>
          <w:t xml:space="preserve"> </w:t>
        </w:r>
        <w:proofErr w:type="spellStart"/>
        <w:r w:rsidRPr="005D4490">
          <w:rPr>
            <w:rStyle w:val="Collegamentoipertestuale"/>
            <w:bCs/>
          </w:rPr>
          <w:t>Union</w:t>
        </w:r>
        <w:proofErr w:type="spellEnd"/>
        <w:r w:rsidRPr="005D4490">
          <w:rPr>
            <w:rStyle w:val="Collegamentoipertestuale"/>
            <w:bCs/>
          </w:rPr>
          <w:t xml:space="preserve"> Contest </w:t>
        </w:r>
        <w:proofErr w:type="spellStart"/>
        <w:r w:rsidRPr="005D4490">
          <w:rPr>
            <w:rStyle w:val="Collegamentoipertestuale"/>
            <w:bCs/>
          </w:rPr>
          <w:t>for</w:t>
        </w:r>
        <w:proofErr w:type="spellEnd"/>
        <w:r w:rsidRPr="005D4490">
          <w:rPr>
            <w:rStyle w:val="Collegamentoipertestuale"/>
            <w:bCs/>
          </w:rPr>
          <w:t xml:space="preserve"> Young </w:t>
        </w:r>
        <w:proofErr w:type="spellStart"/>
        <w:r w:rsidRPr="005D4490">
          <w:rPr>
            <w:rStyle w:val="Collegamentoipertestuale"/>
            <w:bCs/>
          </w:rPr>
          <w:t>Scientists</w:t>
        </w:r>
        <w:proofErr w:type="spellEnd"/>
      </w:hyperlink>
      <w:r w:rsidRPr="005D4490">
        <w:rPr>
          <w:rStyle w:val="style310"/>
          <w:color w:val="000000"/>
        </w:rPr>
        <w:t>, finale del Concorso dei giovani scienziati.</w:t>
      </w:r>
      <w:r w:rsidRPr="005D4490">
        <w:rPr>
          <w:color w:val="000000"/>
        </w:rPr>
        <w:t xml:space="preserve"> </w:t>
      </w:r>
    </w:p>
    <w:p w:rsidR="005D4490" w:rsidRPr="005D4490" w:rsidRDefault="005D4490" w:rsidP="00AA6938">
      <w:pPr>
        <w:ind w:right="-262"/>
        <w:rPr>
          <w:color w:val="000000"/>
        </w:rPr>
      </w:pPr>
    </w:p>
    <w:p w:rsidR="009A57DC" w:rsidRPr="006B0C63" w:rsidRDefault="005D4490" w:rsidP="00AA6938">
      <w:pPr>
        <w:ind w:right="-262"/>
        <w:rPr>
          <w:rStyle w:val="Enfasigrassetto"/>
          <w:b w:val="0"/>
          <w:color w:val="000000"/>
        </w:rPr>
      </w:pPr>
      <w:r w:rsidRPr="006B0C63">
        <w:rPr>
          <w:rStyle w:val="style310"/>
          <w:color w:val="000000"/>
        </w:rPr>
        <w:t>L’iniziativa è riservata agli studenti italiani (singoli o in gruppo di non più di 3) con più di 14 anni il 1° settembre e meno di 21 anni il 30 settembre 2019, che frequentano le </w:t>
      </w:r>
      <w:r w:rsidRPr="006B0C63">
        <w:rPr>
          <w:rStyle w:val="Enfasigrassetto"/>
          <w:b w:val="0"/>
          <w:color w:val="000000"/>
        </w:rPr>
        <w:t>scuole secondarie di 2° grado</w:t>
      </w:r>
    </w:p>
    <w:p w:rsidR="006B0C63" w:rsidRPr="006B0C63" w:rsidRDefault="006B0C63" w:rsidP="00AA6938">
      <w:pPr>
        <w:ind w:right="-262"/>
        <w:rPr>
          <w:rStyle w:val="Enfasigrassetto"/>
          <w:b w:val="0"/>
          <w:color w:val="000000"/>
        </w:rPr>
      </w:pPr>
    </w:p>
    <w:p w:rsidR="001C5BA7" w:rsidRPr="006B0C63" w:rsidRDefault="006B0C63" w:rsidP="00AA6938">
      <w:pPr>
        <w:ind w:right="-262"/>
        <w:rPr>
          <w:b/>
        </w:rPr>
      </w:pPr>
      <w:r w:rsidRPr="006B0C63">
        <w:rPr>
          <w:rStyle w:val="Enfasigrassetto"/>
          <w:b w:val="0"/>
          <w:color w:val="000000"/>
        </w:rPr>
        <w:t>Il Dipartimento di chimica dei materiali</w:t>
      </w:r>
      <w:r w:rsidR="00B41A7B">
        <w:rPr>
          <w:rStyle w:val="Enfasigrassetto"/>
          <w:b w:val="0"/>
          <w:color w:val="000000"/>
        </w:rPr>
        <w:t xml:space="preserve"> </w:t>
      </w:r>
      <w:r w:rsidR="00AC4341">
        <w:rPr>
          <w:rStyle w:val="Enfasigrassetto"/>
          <w:b w:val="0"/>
          <w:color w:val="000000"/>
        </w:rPr>
        <w:t>nell’anno 2018 è stato tra i vincitori del FAST attribuendosi il prestigioso premio della Società Chimica Italiana</w:t>
      </w:r>
      <w:r w:rsidR="003B6E13">
        <w:rPr>
          <w:rStyle w:val="Enfasigrassetto"/>
          <w:b w:val="0"/>
          <w:color w:val="000000"/>
        </w:rPr>
        <w:t xml:space="preserve"> : </w:t>
      </w:r>
      <w:r w:rsidR="001C5BA7">
        <w:t>IWRW, Settimana internazionale Ricerca natura Alpi svizzere</w:t>
      </w:r>
      <w:r w:rsidR="003B6E13">
        <w:t xml:space="preserve">, 21-28 luglio, presentando un progetto nell’ambito della chimica e dello sviluppo sostenibile dal titolo </w:t>
      </w:r>
      <w:r w:rsidR="001C5BA7">
        <w:t xml:space="preserve">“Risposte dalla natura, dalla pentola al laboratorio: </w:t>
      </w:r>
      <w:r w:rsidR="003B6E13">
        <w:t xml:space="preserve">cipolle, aglio e patate per la Green </w:t>
      </w:r>
      <w:proofErr w:type="spellStart"/>
      <w:r w:rsidR="003B6E13">
        <w:t>S</w:t>
      </w:r>
      <w:r w:rsidR="001C5BA7">
        <w:t>ynth</w:t>
      </w:r>
      <w:r w:rsidR="003B6E13">
        <w:t>esis</w:t>
      </w:r>
      <w:proofErr w:type="spellEnd"/>
      <w:r w:rsidR="003B6E13">
        <w:t xml:space="preserve"> di </w:t>
      </w:r>
      <w:proofErr w:type="spellStart"/>
      <w:r w:rsidR="003B6E13">
        <w:t>AgNPs</w:t>
      </w:r>
      <w:proofErr w:type="spellEnd"/>
      <w:r w:rsidR="003B6E13">
        <w:t xml:space="preserve"> al servizio dell’A</w:t>
      </w:r>
      <w:r w:rsidR="001C5BA7">
        <w:t xml:space="preserve">mbiente” </w:t>
      </w:r>
      <w:r w:rsidR="003B6E13">
        <w:t xml:space="preserve">con due studentesse del quarto anno </w:t>
      </w:r>
      <w:r w:rsidR="001C5BA7">
        <w:t xml:space="preserve">Dafne Apollonio (2000), </w:t>
      </w:r>
      <w:r w:rsidR="003B6E13">
        <w:t xml:space="preserve">e </w:t>
      </w:r>
      <w:r w:rsidR="001C5BA7">
        <w:t xml:space="preserve">Carola </w:t>
      </w:r>
      <w:proofErr w:type="spellStart"/>
      <w:r w:rsidR="003B6E13">
        <w:t>Tugnol</w:t>
      </w:r>
      <w:r w:rsidR="00FC4DBE">
        <w:t>o</w:t>
      </w:r>
      <w:proofErr w:type="spellEnd"/>
      <w:r w:rsidR="00FC4DBE">
        <w:t xml:space="preserve"> (2000). Il progetto prevede l’utilizzo di scarti di cipolle provenienti dalle produzioni locali, per produrre nano-particelle capaci di depurare le acque contaminate dai metalli pesanti tipo (rame, cadmio, mercurio, ecc.)</w:t>
      </w:r>
    </w:p>
    <w:p w:rsidR="00B2444F" w:rsidRDefault="00B2444F" w:rsidP="00AA6938">
      <w:pPr>
        <w:ind w:right="-262"/>
      </w:pPr>
    </w:p>
    <w:p w:rsidR="00FC4DBE" w:rsidRDefault="00FC4DBE" w:rsidP="00AA6938">
      <w:pPr>
        <w:ind w:right="-262"/>
      </w:pPr>
    </w:p>
    <w:p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:rsidR="009A57DC" w:rsidRDefault="009A57DC" w:rsidP="009A57DC">
      <w:pPr>
        <w:ind w:left="360" w:right="-262"/>
      </w:pPr>
    </w:p>
    <w:p w:rsidR="00F31FBC" w:rsidRDefault="00F31FBC" w:rsidP="00AA6938">
      <w:pPr>
        <w:ind w:right="-262"/>
        <w:rPr>
          <w:rStyle w:val="style310"/>
          <w:color w:val="000000"/>
        </w:rPr>
      </w:pPr>
      <w:r w:rsidRPr="00F31FBC">
        <w:rPr>
          <w:rStyle w:val="style310"/>
          <w:color w:val="000000"/>
        </w:rPr>
        <w:t>La manifestazione </w:t>
      </w:r>
      <w:r w:rsidRPr="00F31FBC">
        <w:rPr>
          <w:rStyle w:val="Enfasigrassetto"/>
          <w:color w:val="000000"/>
        </w:rPr>
        <w:t>I giovani e le scienze</w:t>
      </w:r>
      <w:r w:rsidRPr="00F31FBC">
        <w:rPr>
          <w:rStyle w:val="style310"/>
          <w:color w:val="000000"/>
        </w:rPr>
        <w:t xml:space="preserve"> promuove e valorizza le competenze e le potenzialità scientifiche e tecnologiche dei ragazzi d’Italia, offrendo loro le più significative opportunità per confrontarsi, crescere e realizzarsi nella scienza e nelle sue applicazioni. </w:t>
      </w:r>
    </w:p>
    <w:p w:rsidR="00C468C4" w:rsidRDefault="00F31FBC" w:rsidP="00AA6938">
      <w:pPr>
        <w:ind w:right="-262"/>
        <w:rPr>
          <w:rStyle w:val="style310"/>
          <w:color w:val="000000"/>
        </w:rPr>
      </w:pPr>
      <w:r w:rsidRPr="00F31FBC">
        <w:rPr>
          <w:rStyle w:val="style310"/>
          <w:color w:val="000000"/>
        </w:rPr>
        <w:t>Gli obiettivi fondamentali dell’iniziativa sono: avvicinare i giovani alla scienza e alla ricerca, individuare e incoraggiare i più meritevoli e promettenti e stimolare lo spirito dell’innovazione e della collaborazione tra gli studenti.</w:t>
      </w:r>
    </w:p>
    <w:p w:rsidR="00C468C4" w:rsidRDefault="00C468C4" w:rsidP="00AA6938">
      <w:pPr>
        <w:ind w:right="-262"/>
        <w:rPr>
          <w:rStyle w:val="style310"/>
          <w:color w:val="000000"/>
        </w:rPr>
      </w:pPr>
    </w:p>
    <w:p w:rsidR="00C468C4" w:rsidRDefault="00C468C4" w:rsidP="00AA6938">
      <w:pPr>
        <w:ind w:right="-262"/>
        <w:rPr>
          <w:rStyle w:val="style310"/>
          <w:color w:val="000000"/>
        </w:rPr>
      </w:pPr>
    </w:p>
    <w:p w:rsidR="00C468C4" w:rsidRDefault="00C468C4" w:rsidP="00AA6938">
      <w:pPr>
        <w:ind w:right="-262"/>
        <w:rPr>
          <w:rStyle w:val="style310"/>
          <w:color w:val="000000"/>
        </w:rPr>
      </w:pPr>
    </w:p>
    <w:p w:rsidR="009A57DC" w:rsidRDefault="00F31FBC" w:rsidP="00AA6938">
      <w:pPr>
        <w:ind w:right="-262"/>
        <w:rPr>
          <w:rStyle w:val="style310"/>
          <w:color w:val="000000"/>
          <w:u w:val="single"/>
        </w:rPr>
      </w:pPr>
      <w:r w:rsidRPr="00F31FBC">
        <w:rPr>
          <w:color w:val="000000"/>
        </w:rPr>
        <w:br/>
      </w:r>
      <w:r w:rsidRPr="00F31FBC">
        <w:rPr>
          <w:rStyle w:val="style310"/>
          <w:color w:val="000000"/>
        </w:rPr>
        <w:t>A partire dal 2008,</w:t>
      </w:r>
      <w:r w:rsidRPr="00F31FBC">
        <w:rPr>
          <w:rStyle w:val="Enfasigrassetto"/>
          <w:color w:val="000000"/>
        </w:rPr>
        <w:t> I giovani e le scienze </w:t>
      </w:r>
      <w:r w:rsidRPr="00F31FBC">
        <w:rPr>
          <w:rStyle w:val="style310"/>
          <w:color w:val="000000"/>
        </w:rPr>
        <w:t xml:space="preserve">è inserito nel programma di individuazione e </w:t>
      </w:r>
      <w:r w:rsidRPr="00C468C4">
        <w:rPr>
          <w:rStyle w:val="style310"/>
          <w:color w:val="000000"/>
          <w:u w:val="single"/>
        </w:rPr>
        <w:t>valorizzazione delle eccellenze </w:t>
      </w:r>
      <w:r w:rsidRPr="00C468C4">
        <w:rPr>
          <w:rStyle w:val="Enfasigrassetto"/>
          <w:color w:val="000000"/>
          <w:u w:val="single"/>
        </w:rPr>
        <w:t>Io merito</w:t>
      </w:r>
      <w:r w:rsidRPr="00C468C4">
        <w:rPr>
          <w:rStyle w:val="style310"/>
          <w:color w:val="000000"/>
          <w:u w:val="single"/>
        </w:rPr>
        <w:t> del MIUR nell’ambito scientifico e tecnologico</w:t>
      </w:r>
    </w:p>
    <w:p w:rsidR="00C468C4" w:rsidRPr="00F31FBC" w:rsidRDefault="00C468C4" w:rsidP="00AA6938">
      <w:pPr>
        <w:ind w:right="-262"/>
      </w:pPr>
    </w:p>
    <w:p w:rsidR="00C25AF1" w:rsidRPr="00F31FBC" w:rsidRDefault="00F31FBC" w:rsidP="00AA6938">
      <w:pPr>
        <w:ind w:right="-262"/>
        <w:jc w:val="both"/>
      </w:pPr>
      <w:r w:rsidRPr="00F31FBC">
        <w:rPr>
          <w:rStyle w:val="style310"/>
          <w:color w:val="000000"/>
        </w:rPr>
        <w:t>I candidati devono presentare studi o progetti originali e innovativi in </w:t>
      </w:r>
      <w:r w:rsidRPr="00F31FBC">
        <w:rPr>
          <w:rStyle w:val="Enfasigrassetto"/>
          <w:color w:val="000000"/>
        </w:rPr>
        <w:t>qualsiasi campo della scienza, della ricerca, della tecnologia e delle sue applicazioni</w:t>
      </w:r>
      <w:r w:rsidRPr="00F31FBC">
        <w:rPr>
          <w:rStyle w:val="style310"/>
          <w:color w:val="000000"/>
        </w:rPr>
        <w:t> come ad esempio: scienze biologiche, biochimica, chimica, microbiologia, scienze della terra, ingegneria, energia e trasporti, scienze ambientali, tecnologia della comunicazione e dell’informazione, matematica, medicina e salute, fisica e astronomia, scienze sociali, ecc</w:t>
      </w:r>
    </w:p>
    <w:p w:rsidR="00B2444F" w:rsidRPr="00C25AF1" w:rsidRDefault="00B2444F" w:rsidP="00AA6938">
      <w:pPr>
        <w:ind w:right="-262"/>
        <w:jc w:val="both"/>
      </w:pPr>
    </w:p>
    <w:p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:rsidR="00410AED" w:rsidRDefault="00410AED" w:rsidP="00410AED">
      <w:pPr>
        <w:ind w:right="-262"/>
      </w:pPr>
    </w:p>
    <w:p w:rsidR="00143169" w:rsidRDefault="00143169" w:rsidP="00410AED">
      <w:pPr>
        <w:ind w:right="-262"/>
      </w:pPr>
      <w:r>
        <w:t xml:space="preserve">Prerequisito è la </w:t>
      </w:r>
      <w:r w:rsidRPr="00CB1ADD">
        <w:rPr>
          <w:b/>
        </w:rPr>
        <w:t>buona</w:t>
      </w:r>
      <w:r>
        <w:t xml:space="preserve"> conoscenza della lingua inglese</w:t>
      </w:r>
      <w:r w:rsidR="00CB1ADD">
        <w:t xml:space="preserve"> e la conoscenza </w:t>
      </w:r>
      <w:r w:rsidR="00CB1ADD" w:rsidRPr="00CB1ADD">
        <w:rPr>
          <w:b/>
        </w:rPr>
        <w:t>base</w:t>
      </w:r>
      <w:r w:rsidR="00CB1ADD">
        <w:t xml:space="preserve"> delle principali tecniche di sintesi metallo-organica e di analisi chimico strumentale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444"/>
        <w:gridCol w:w="2567"/>
      </w:tblGrid>
      <w:tr w:rsidR="00410AED" w:rsidTr="008113F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2567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410AED" w:rsidTr="008113F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</w:p>
          <w:p w:rsidR="00410AED" w:rsidRDefault="00143169" w:rsidP="008113F6">
            <w:pPr>
              <w:ind w:right="-262"/>
            </w:pPr>
            <w:r>
              <w:t>Studenti del terzo e quarto anno</w:t>
            </w:r>
          </w:p>
          <w:p w:rsidR="006C27E1" w:rsidRDefault="006C27E1" w:rsidP="008113F6">
            <w:pPr>
              <w:ind w:right="-262"/>
            </w:pPr>
          </w:p>
          <w:p w:rsidR="006C27E1" w:rsidRDefault="006C27E1" w:rsidP="008113F6">
            <w:pPr>
              <w:ind w:right="-262"/>
            </w:pPr>
          </w:p>
        </w:tc>
        <w:tc>
          <w:tcPr>
            <w:tcW w:w="2444" w:type="dxa"/>
            <w:shd w:val="clear" w:color="auto" w:fill="auto"/>
          </w:tcPr>
          <w:p w:rsidR="00410AED" w:rsidRDefault="00143169" w:rsidP="008113F6">
            <w:pPr>
              <w:ind w:right="-262"/>
            </w:pPr>
            <w:r>
              <w:t>3</w:t>
            </w:r>
          </w:p>
        </w:tc>
        <w:tc>
          <w:tcPr>
            <w:tcW w:w="2567" w:type="dxa"/>
            <w:shd w:val="clear" w:color="auto" w:fill="auto"/>
          </w:tcPr>
          <w:p w:rsidR="00410AED" w:rsidRDefault="00143169" w:rsidP="008113F6">
            <w:pPr>
              <w:ind w:right="-262"/>
            </w:pPr>
            <w:r>
              <w:t>9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:rsidR="00B716BF" w:rsidRDefault="00B716BF" w:rsidP="00B716BF">
      <w:pPr>
        <w:ind w:left="792" w:right="-262"/>
        <w:jc w:val="both"/>
      </w:pPr>
    </w:p>
    <w:p w:rsidR="00A343EC" w:rsidRDefault="00B716BF" w:rsidP="00AA6938">
      <w:pPr>
        <w:ind w:right="-262"/>
      </w:pPr>
      <w:r>
        <w:t>Gli studenti al termine del progetto devono avere sviluppato i seguenti punti:</w:t>
      </w:r>
    </w:p>
    <w:p w:rsidR="0071054A" w:rsidRPr="00100855" w:rsidRDefault="00100855" w:rsidP="0071054A">
      <w:pPr>
        <w:ind w:right="-262"/>
      </w:pPr>
      <w:r w:rsidRPr="00100855">
        <w:rPr>
          <w:rStyle w:val="style310"/>
          <w:color w:val="000000"/>
        </w:rPr>
        <w:t>- </w:t>
      </w:r>
      <w:r w:rsidRPr="00100855">
        <w:rPr>
          <w:rStyle w:val="Enfasigrassetto"/>
          <w:color w:val="000000"/>
        </w:rPr>
        <w:t xml:space="preserve">problematiche della ricerca </w:t>
      </w:r>
      <w:r w:rsidRPr="00100855">
        <w:rPr>
          <w:rStyle w:val="style310"/>
          <w:color w:val="000000"/>
        </w:rPr>
        <w:t>: obiettivi chiari; contributi del progetto nel settore specifico; dimostrazione dell’utilizzo del metodo scientifico;</w:t>
      </w:r>
      <w:r w:rsidRPr="00100855">
        <w:rPr>
          <w:color w:val="000000"/>
        </w:rPr>
        <w:br/>
      </w:r>
      <w:r w:rsidRPr="00100855">
        <w:rPr>
          <w:rStyle w:val="style310"/>
          <w:color w:val="000000"/>
        </w:rPr>
        <w:t>- </w:t>
      </w:r>
      <w:r w:rsidRPr="00100855">
        <w:rPr>
          <w:rStyle w:val="Enfasigrassetto"/>
          <w:color w:val="000000"/>
        </w:rPr>
        <w:t xml:space="preserve">progettazione e metodologia </w:t>
      </w:r>
      <w:r w:rsidRPr="00100855">
        <w:rPr>
          <w:rStyle w:val="style310"/>
          <w:color w:val="000000"/>
        </w:rPr>
        <w:t>: progetto ben organizzato anche nella metodologia di raccolta dati; variabili definite e controllate, corrette e complete;</w:t>
      </w:r>
      <w:r w:rsidRPr="00100855">
        <w:rPr>
          <w:color w:val="000000"/>
        </w:rPr>
        <w:br/>
      </w:r>
      <w:r w:rsidRPr="00100855">
        <w:rPr>
          <w:rStyle w:val="style310"/>
          <w:color w:val="000000"/>
        </w:rPr>
        <w:t>- </w:t>
      </w:r>
      <w:r w:rsidRPr="00100855">
        <w:rPr>
          <w:rStyle w:val="Enfasigrassetto"/>
          <w:color w:val="000000"/>
        </w:rPr>
        <w:t>esecuzione: raccolta dati, analisi ed interpretazione</w:t>
      </w:r>
      <w:r w:rsidRPr="00100855">
        <w:rPr>
          <w:rStyle w:val="style310"/>
          <w:color w:val="000000"/>
        </w:rPr>
        <w:t>: raccolta dati sistemica (completa) e loro analisi; riproducibilità dei risultati; corretta applicazione di metodi statistici e matematici; i dati raccolti devono essere sufficienti per la loro interpretazione e per le conclusioni;</w:t>
      </w:r>
      <w:r w:rsidRPr="00100855">
        <w:rPr>
          <w:color w:val="000000"/>
        </w:rPr>
        <w:br/>
      </w:r>
      <w:r w:rsidRPr="00100855">
        <w:rPr>
          <w:rStyle w:val="style310"/>
          <w:color w:val="000000"/>
        </w:rPr>
        <w:t>- </w:t>
      </w:r>
      <w:r w:rsidRPr="00100855">
        <w:rPr>
          <w:rStyle w:val="Enfasigrassetto"/>
          <w:color w:val="000000"/>
        </w:rPr>
        <w:t>creatività</w:t>
      </w:r>
      <w:r w:rsidRPr="00100855">
        <w:rPr>
          <w:rStyle w:val="style310"/>
          <w:color w:val="000000"/>
        </w:rPr>
        <w:t>: un progetto è creativo se dimostra immaginazione ed inventiva, fornendo diverse prospettive per nuove alternative e possibili utilizzi; i progetti devono avere creatività in uno o più dei punti indicati sopra;</w:t>
      </w:r>
      <w:r w:rsidRPr="00100855">
        <w:rPr>
          <w:color w:val="000000"/>
        </w:rPr>
        <w:br/>
      </w:r>
      <w:r w:rsidRPr="00100855">
        <w:rPr>
          <w:rStyle w:val="style310"/>
          <w:color w:val="000000"/>
        </w:rPr>
        <w:t>- </w:t>
      </w:r>
      <w:r w:rsidRPr="00100855">
        <w:rPr>
          <w:rStyle w:val="Enfasigrassetto"/>
          <w:color w:val="000000"/>
        </w:rPr>
        <w:t>presentazione</w:t>
      </w:r>
      <w:r w:rsidR="00A63EE9">
        <w:rPr>
          <w:rStyle w:val="style310"/>
          <w:color w:val="000000"/>
        </w:rPr>
        <w:t xml:space="preserve"> e poster </w:t>
      </w:r>
      <w:r w:rsidRPr="00100855">
        <w:rPr>
          <w:rStyle w:val="style310"/>
          <w:color w:val="000000"/>
        </w:rPr>
        <w:t xml:space="preserve">: organizzazione logica; chiarezza dei grafici e delle </w:t>
      </w:r>
      <w:proofErr w:type="spellStart"/>
      <w:r w:rsidRPr="00100855">
        <w:rPr>
          <w:rStyle w:val="style310"/>
          <w:color w:val="000000"/>
        </w:rPr>
        <w:t>legende</w:t>
      </w:r>
      <w:proofErr w:type="spellEnd"/>
      <w:r w:rsidRPr="00100855">
        <w:rPr>
          <w:rStyle w:val="style310"/>
          <w:color w:val="000000"/>
        </w:rPr>
        <w:t>; citazione della documentazione di sostegno; intervist</w:t>
      </w:r>
      <w:r w:rsidR="00A63EE9">
        <w:rPr>
          <w:rStyle w:val="style310"/>
          <w:color w:val="000000"/>
        </w:rPr>
        <w:t>a</w:t>
      </w:r>
      <w:r w:rsidRPr="00100855">
        <w:rPr>
          <w:rStyle w:val="style310"/>
          <w:color w:val="000000"/>
        </w:rPr>
        <w:t>: chiara, concisa, con risposte alle domande ponderate (cioè di cui si è convinti e che si possono spiegare): comprensione della base scientifica del progetto; comprensione dell’interpretazione e anche dei limiti dei risultati e delle conclusioni; grado di indipendenza nella progettazione; riconoscimento del potenziale impatto del progetto nella scienza, nella società e nell’economia; qualità delle idee per ulteriori ricerche (idee non banali); contributi e comprensione del progetto da parte di tutti per i lavori di gruppo.</w:t>
      </w:r>
      <w:r w:rsidRPr="00100855">
        <w:rPr>
          <w:color w:val="000000"/>
        </w:rPr>
        <w:br/>
      </w:r>
    </w:p>
    <w:p w:rsidR="00B2444F" w:rsidRPr="00100855" w:rsidRDefault="00B2444F" w:rsidP="0071054A">
      <w:pPr>
        <w:ind w:right="-262"/>
      </w:pPr>
    </w:p>
    <w:p w:rsidR="00B2444F" w:rsidRDefault="00B2444F" w:rsidP="0071054A">
      <w:pPr>
        <w:ind w:right="-262"/>
      </w:pPr>
    </w:p>
    <w:p w:rsidR="00B2444F" w:rsidRDefault="00B2444F" w:rsidP="0071054A">
      <w:pPr>
        <w:ind w:right="-262"/>
      </w:pPr>
    </w:p>
    <w:p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:rsidR="009C7D38" w:rsidRPr="00B2444F" w:rsidRDefault="009C7D38" w:rsidP="00B2444F">
      <w:pPr>
        <w:ind w:right="-262"/>
      </w:pPr>
    </w:p>
    <w:p w:rsidR="009C7D38" w:rsidRPr="006B7627" w:rsidRDefault="009C7D38" w:rsidP="006B7627">
      <w:pPr>
        <w:ind w:right="-262"/>
        <w:rPr>
          <w:b/>
        </w:rPr>
      </w:pPr>
      <w:r w:rsidRPr="006B7627">
        <w:rPr>
          <w:b/>
        </w:rPr>
        <w:t>DURATA ORE TOTALI</w:t>
      </w:r>
      <w:r w:rsidR="006B7627">
        <w:rPr>
          <w:b/>
        </w:rPr>
        <w:t xml:space="preserve"> </w:t>
      </w:r>
      <w:r w:rsidR="006B7627" w:rsidRPr="006B7627">
        <w:rPr>
          <w:b/>
        </w:rPr>
        <w:t xml:space="preserve"> 50</w:t>
      </w:r>
      <w:r w:rsidR="006B7627">
        <w:rPr>
          <w:b/>
        </w:rPr>
        <w:t xml:space="preserve"> </w:t>
      </w:r>
      <w:r w:rsidRPr="006B7627">
        <w:t xml:space="preserve"> </w:t>
      </w:r>
      <w:r w:rsidRPr="006B7627">
        <w:rPr>
          <w:b/>
        </w:rPr>
        <w:t>di cui per verifiche</w:t>
      </w:r>
      <w:r w:rsidR="00DB3AFE" w:rsidRPr="006B7627">
        <w:rPr>
          <w:b/>
        </w:rPr>
        <w:t>/valutazion</w:t>
      </w:r>
      <w:r w:rsidR="006B7627" w:rsidRPr="006B7627">
        <w:rPr>
          <w:b/>
        </w:rPr>
        <w:t>e (16</w:t>
      </w:r>
      <w:r w:rsidR="006B7627">
        <w:rPr>
          <w:b/>
        </w:rPr>
        <w:t xml:space="preserve"> ore per il</w:t>
      </w:r>
      <w:r w:rsidR="006B7627" w:rsidRPr="006B7627">
        <w:rPr>
          <w:b/>
        </w:rPr>
        <w:t xml:space="preserve"> concorso</w:t>
      </w:r>
      <w:r w:rsidR="006B7627">
        <w:rPr>
          <w:b/>
        </w:rPr>
        <w:t xml:space="preserve"> del</w:t>
      </w:r>
      <w:r w:rsidR="006B7627" w:rsidRPr="006B7627">
        <w:rPr>
          <w:b/>
        </w:rPr>
        <w:t xml:space="preserve"> </w:t>
      </w:r>
    </w:p>
    <w:p w:rsidR="006B7627" w:rsidRPr="006B7627" w:rsidRDefault="006B7627" w:rsidP="006B7627">
      <w:r w:rsidRPr="006B7627">
        <w:rPr>
          <w:rStyle w:val="Enfasigrassetto"/>
          <w:color w:val="000000"/>
        </w:rPr>
        <w:t>16-18 marzo 201</w:t>
      </w:r>
      <w:r>
        <w:rPr>
          <w:rStyle w:val="Enfasigrassetto"/>
          <w:color w:val="000000"/>
        </w:rPr>
        <w:t>9</w:t>
      </w:r>
      <w:r w:rsidRPr="006B7627">
        <w:rPr>
          <w:rStyle w:val="style310"/>
          <w:color w:val="000000"/>
        </w:rPr>
        <w:t>: esposizione dei progetti finalisti tra cui vengono se</w:t>
      </w:r>
      <w:r>
        <w:rPr>
          <w:rStyle w:val="style310"/>
          <w:color w:val="000000"/>
        </w:rPr>
        <w:t>lezionati i vincitori dei premi)</w:t>
      </w:r>
    </w:p>
    <w:p w:rsidR="006B7627" w:rsidRDefault="006B7627" w:rsidP="009C7D38">
      <w:pPr>
        <w:ind w:left="360"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52"/>
      </w:tblGrid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Tipologia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6B7627" w:rsidP="008113F6">
            <w:pPr>
              <w:ind w:right="-262"/>
              <w:jc w:val="center"/>
            </w:pPr>
            <w:r>
              <w:t>1</w:t>
            </w:r>
            <w:r w:rsidR="00315427">
              <w:t>0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Tradizionale d’aula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315427" w:rsidP="008113F6">
            <w:pPr>
              <w:ind w:right="-262"/>
              <w:jc w:val="center"/>
            </w:pPr>
            <w:r>
              <w:t>50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Esercitazioni di laboratorio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Stage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6B7627" w:rsidP="008113F6">
            <w:pPr>
              <w:ind w:right="-262"/>
              <w:jc w:val="center"/>
            </w:pPr>
            <w:r>
              <w:t>2</w:t>
            </w:r>
            <w:r w:rsidR="00315427">
              <w:t>0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A distanza</w:t>
            </w:r>
            <w:r w:rsidR="006B7627">
              <w:t xml:space="preserve"> (lettura e sintesi di letteratura scientifica in Inglese)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6B7627" w:rsidP="008113F6">
            <w:pPr>
              <w:ind w:right="-262"/>
              <w:jc w:val="center"/>
            </w:pPr>
            <w:r>
              <w:t>20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Altro (indicare)</w:t>
            </w:r>
            <w:r w:rsidR="006B7627">
              <w:t xml:space="preserve"> Laboratori e strumentazioni dell’UNIUPO CHIMICA ALESSANDRIA e di VERCELLI</w:t>
            </w:r>
          </w:p>
        </w:tc>
      </w:tr>
    </w:tbl>
    <w:p w:rsidR="00E60B48" w:rsidRDefault="00E60B48" w:rsidP="00AA6938">
      <w:pPr>
        <w:ind w:right="-262"/>
        <w:jc w:val="both"/>
      </w:pPr>
    </w:p>
    <w:p w:rsidR="00B2444F" w:rsidRDefault="00B2444F" w:rsidP="00AA6938">
      <w:pPr>
        <w:ind w:right="-262"/>
        <w:jc w:val="both"/>
      </w:pPr>
    </w:p>
    <w:p w:rsidR="00B2444F" w:rsidRPr="00E60B48" w:rsidRDefault="00B2444F" w:rsidP="00AA6938">
      <w:pPr>
        <w:ind w:right="-262"/>
        <w:jc w:val="both"/>
      </w:pPr>
    </w:p>
    <w:p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13"/>
      </w:tblGrid>
      <w:tr w:rsidR="009C7D38" w:rsidTr="00E25FFD">
        <w:tc>
          <w:tcPr>
            <w:tcW w:w="5387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4513" w:type="dxa"/>
            <w:shd w:val="clear" w:color="auto" w:fill="auto"/>
          </w:tcPr>
          <w:p w:rsidR="009C7D38" w:rsidRDefault="00F04511" w:rsidP="008113F6">
            <w:pPr>
              <w:ind w:right="-262"/>
            </w:pPr>
            <w:r>
              <w:t>Profilo di docenza richiesto</w:t>
            </w:r>
          </w:p>
        </w:tc>
      </w:tr>
      <w:tr w:rsidR="00F04511" w:rsidTr="00E25FFD">
        <w:tc>
          <w:tcPr>
            <w:tcW w:w="5387" w:type="dxa"/>
            <w:shd w:val="clear" w:color="auto" w:fill="auto"/>
          </w:tcPr>
          <w:p w:rsidR="00F04511" w:rsidRDefault="006B7627" w:rsidP="008113F6">
            <w:pPr>
              <w:ind w:right="-262"/>
            </w:pPr>
            <w:proofErr w:type="spellStart"/>
            <w:r>
              <w:t>U.D.</w:t>
            </w:r>
            <w:proofErr w:type="spellEnd"/>
            <w:r>
              <w:t xml:space="preserve"> 1 Ricerca ed interpretazione della letteratura scientifica di settore in lingua inglese</w:t>
            </w:r>
          </w:p>
          <w:p w:rsidR="006B7627" w:rsidRDefault="006B7627" w:rsidP="008113F6">
            <w:pPr>
              <w:ind w:right="-262"/>
            </w:pPr>
            <w:proofErr w:type="spellStart"/>
            <w:r>
              <w:t>U.D</w:t>
            </w:r>
            <w:proofErr w:type="spellEnd"/>
            <w:r>
              <w:t xml:space="preserve">.2. </w:t>
            </w:r>
            <w:r w:rsidR="00E25FFD">
              <w:t>Allestimento e realizzazione della fase sperimentale presso laboratori OMAR</w:t>
            </w:r>
          </w:p>
          <w:p w:rsidR="00E25FFD" w:rsidRDefault="00E25FFD" w:rsidP="008113F6">
            <w:pPr>
              <w:ind w:right="-262"/>
            </w:pPr>
            <w:proofErr w:type="spellStart"/>
            <w:r>
              <w:t>U.D</w:t>
            </w:r>
            <w:proofErr w:type="spellEnd"/>
            <w:r>
              <w:t>.3 interpretazione dei dati ottenuti</w:t>
            </w:r>
          </w:p>
          <w:p w:rsidR="00E25FFD" w:rsidRDefault="00E25FFD" w:rsidP="008113F6">
            <w:pPr>
              <w:ind w:right="-262"/>
            </w:pPr>
            <w:proofErr w:type="spellStart"/>
            <w:r>
              <w:t>U.D.</w:t>
            </w:r>
            <w:proofErr w:type="spellEnd"/>
            <w:r>
              <w:t xml:space="preserve"> 4 Analisi con strumentazione particolare presso UNIUPO</w:t>
            </w:r>
          </w:p>
          <w:p w:rsidR="00F04511" w:rsidRDefault="00E25FFD" w:rsidP="008113F6">
            <w:pPr>
              <w:ind w:right="-262"/>
            </w:pPr>
            <w:proofErr w:type="spellStart"/>
            <w:r>
              <w:t>U.D</w:t>
            </w:r>
            <w:proofErr w:type="spellEnd"/>
            <w:r>
              <w:t>.5 Revisione e conclusioni delle fasi di ricerca</w:t>
            </w:r>
          </w:p>
          <w:p w:rsidR="003611D7" w:rsidRDefault="003611D7" w:rsidP="008113F6">
            <w:pPr>
              <w:ind w:right="-262"/>
            </w:pPr>
            <w:proofErr w:type="spellStart"/>
            <w:r>
              <w:t>U.D.</w:t>
            </w:r>
            <w:proofErr w:type="spellEnd"/>
            <w:r>
              <w:t xml:space="preserve"> 6 Scrittura dell’articolo scientifico da inviare al concorso</w:t>
            </w:r>
          </w:p>
          <w:p w:rsidR="00E25FFD" w:rsidRDefault="003611D7" w:rsidP="008113F6">
            <w:pPr>
              <w:ind w:right="-262"/>
            </w:pPr>
            <w:proofErr w:type="spellStart"/>
            <w:r>
              <w:t>U.D</w:t>
            </w:r>
            <w:proofErr w:type="spellEnd"/>
            <w:r>
              <w:t>.7</w:t>
            </w:r>
            <w:r w:rsidR="00E25FFD">
              <w:t>. Realizzazione di  due poster in lingua inglese come sintesi del lavoro di ricerca</w:t>
            </w:r>
          </w:p>
          <w:p w:rsidR="00E25FFD" w:rsidRDefault="003611D7" w:rsidP="008113F6">
            <w:pPr>
              <w:ind w:right="-262"/>
            </w:pPr>
            <w:proofErr w:type="spellStart"/>
            <w:r>
              <w:t>U.D.</w:t>
            </w:r>
            <w:proofErr w:type="spellEnd"/>
            <w:r>
              <w:t xml:space="preserve"> 8</w:t>
            </w:r>
            <w:r w:rsidR="00E25FFD">
              <w:t xml:space="preserve"> Esposizione del lavoro di ricerca presso UNIUPO</w:t>
            </w:r>
          </w:p>
          <w:p w:rsidR="00F04511" w:rsidRDefault="00F04511" w:rsidP="008113F6">
            <w:pPr>
              <w:ind w:right="-262"/>
            </w:pPr>
          </w:p>
          <w:p w:rsidR="00F04511" w:rsidRDefault="00F04511" w:rsidP="008113F6">
            <w:pPr>
              <w:ind w:right="-262"/>
            </w:pPr>
          </w:p>
          <w:p w:rsidR="00722023" w:rsidRDefault="00722023" w:rsidP="008113F6">
            <w:pPr>
              <w:ind w:right="-262"/>
            </w:pPr>
          </w:p>
        </w:tc>
        <w:tc>
          <w:tcPr>
            <w:tcW w:w="4513" w:type="dxa"/>
            <w:shd w:val="clear" w:color="auto" w:fill="auto"/>
          </w:tcPr>
          <w:p w:rsidR="00F04511" w:rsidRDefault="00E25FFD" w:rsidP="008113F6">
            <w:pPr>
              <w:ind w:right="-262"/>
            </w:pPr>
            <w:r>
              <w:t xml:space="preserve">Per </w:t>
            </w:r>
            <w:r w:rsidR="00174CDF">
              <w:t>le otto</w:t>
            </w:r>
            <w:r>
              <w:t xml:space="preserve"> unità didattiche sono richieste profili di docenza di codocenza e di tutoraggio</w:t>
            </w:r>
          </w:p>
          <w:p w:rsidR="00A343EC" w:rsidRDefault="00E25FFD" w:rsidP="008113F6">
            <w:pPr>
              <w:ind w:right="-262"/>
            </w:pPr>
            <w:r>
              <w:t>Il pro</w:t>
            </w:r>
            <w:r w:rsidR="00716E2D">
              <w:t xml:space="preserve">getto si articolerà tra ottobre </w:t>
            </w:r>
            <w:r>
              <w:t xml:space="preserve"> 2018 e marzo 2019</w:t>
            </w:r>
          </w:p>
          <w:p w:rsidR="00A343EC" w:rsidRDefault="00A343EC" w:rsidP="008113F6">
            <w:pPr>
              <w:ind w:right="-262"/>
            </w:pPr>
          </w:p>
          <w:p w:rsidR="00722023" w:rsidRDefault="00722023" w:rsidP="008113F6">
            <w:pPr>
              <w:ind w:right="-262"/>
            </w:pPr>
          </w:p>
          <w:p w:rsidR="00A343EC" w:rsidRDefault="00A343EC" w:rsidP="008113F6">
            <w:pPr>
              <w:ind w:right="-262"/>
            </w:pPr>
          </w:p>
        </w:tc>
      </w:tr>
    </w:tbl>
    <w:p w:rsidR="00A343EC" w:rsidRDefault="00A343EC" w:rsidP="0082379B">
      <w:pPr>
        <w:ind w:right="-262"/>
      </w:pPr>
    </w:p>
    <w:p w:rsidR="00B2444F" w:rsidRDefault="00B2444F" w:rsidP="0082379B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992"/>
      </w:tblGrid>
      <w:tr w:rsidR="006C6BEE" w:rsidTr="008113F6">
        <w:tc>
          <w:tcPr>
            <w:tcW w:w="1908" w:type="dxa"/>
            <w:shd w:val="clear" w:color="auto" w:fill="auto"/>
          </w:tcPr>
          <w:p w:rsidR="006C6BEE" w:rsidRDefault="006C6BEE" w:rsidP="008113F6">
            <w:pPr>
              <w:ind w:right="-262"/>
            </w:pPr>
            <w:r>
              <w:t>Sede</w:t>
            </w:r>
          </w:p>
        </w:tc>
        <w:tc>
          <w:tcPr>
            <w:tcW w:w="7992" w:type="dxa"/>
            <w:shd w:val="clear" w:color="auto" w:fill="auto"/>
          </w:tcPr>
          <w:p w:rsidR="006C6BEE" w:rsidRDefault="006C6BEE" w:rsidP="008113F6">
            <w:pPr>
              <w:ind w:right="-262"/>
            </w:pPr>
          </w:p>
          <w:p w:rsidR="006C6BEE" w:rsidRDefault="00C22D34" w:rsidP="008113F6">
            <w:pPr>
              <w:ind w:right="-262"/>
            </w:pPr>
            <w:r>
              <w:t xml:space="preserve">ITI OMAR LABORATORI </w:t>
            </w:r>
            <w:proofErr w:type="spellStart"/>
            <w:r>
              <w:t>DI</w:t>
            </w:r>
            <w:proofErr w:type="spellEnd"/>
            <w:r>
              <w:t xml:space="preserve"> CHIMICA DEI MATERIALI</w:t>
            </w:r>
          </w:p>
          <w:p w:rsidR="00C22D34" w:rsidRDefault="00C22D34" w:rsidP="008113F6">
            <w:pPr>
              <w:ind w:right="-262"/>
            </w:pPr>
            <w:r>
              <w:t xml:space="preserve">UNIUPO DIPARTIMENTO </w:t>
            </w:r>
            <w:proofErr w:type="spellStart"/>
            <w:r>
              <w:t>DI</w:t>
            </w:r>
            <w:proofErr w:type="spellEnd"/>
            <w:r>
              <w:t xml:space="preserve"> CHIMICA </w:t>
            </w:r>
            <w:proofErr w:type="spellStart"/>
            <w:r>
              <w:t>DI</w:t>
            </w:r>
            <w:proofErr w:type="spellEnd"/>
            <w:r>
              <w:t xml:space="preserve"> ALESSANDRIA</w:t>
            </w:r>
            <w:r w:rsidR="005A543A">
              <w:t xml:space="preserve"> E VERCELLI</w:t>
            </w:r>
          </w:p>
        </w:tc>
      </w:tr>
      <w:tr w:rsidR="006C6BEE" w:rsidTr="008113F6">
        <w:tc>
          <w:tcPr>
            <w:tcW w:w="1908" w:type="dxa"/>
            <w:shd w:val="clear" w:color="auto" w:fill="auto"/>
          </w:tcPr>
          <w:p w:rsidR="006C6BEE" w:rsidRDefault="006C6BEE" w:rsidP="008113F6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  <w:shd w:val="clear" w:color="auto" w:fill="auto"/>
          </w:tcPr>
          <w:p w:rsidR="006C6BEE" w:rsidRDefault="00C22D34" w:rsidP="008113F6">
            <w:pPr>
              <w:ind w:right="-262"/>
            </w:pPr>
            <w:r>
              <w:t>OTTOBRE</w:t>
            </w:r>
            <w:r w:rsidR="00716E2D">
              <w:t xml:space="preserve"> 2018 </w:t>
            </w:r>
            <w:r>
              <w:t>-</w:t>
            </w:r>
            <w:r w:rsidR="00716E2D">
              <w:t xml:space="preserve"> </w:t>
            </w:r>
            <w:r>
              <w:t>MARZO</w:t>
            </w:r>
            <w:r w:rsidR="00716E2D">
              <w:t xml:space="preserve"> 2019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9A57DC" w:rsidRPr="0082379B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:rsidR="00385318" w:rsidRDefault="00385318" w:rsidP="00B2444F">
      <w:r>
        <w:t>Il progetto prevede le seguenti fasi:</w:t>
      </w:r>
    </w:p>
    <w:p w:rsidR="004C20C6" w:rsidRDefault="00385318" w:rsidP="00B2444F">
      <w:r>
        <w:t>1) avvicinamento alla letteratura scientifica in lingua inglese</w:t>
      </w:r>
    </w:p>
    <w:p w:rsidR="00385318" w:rsidRDefault="00385318" w:rsidP="00B2444F">
      <w:r>
        <w:t xml:space="preserve">2) </w:t>
      </w:r>
      <w:r w:rsidR="002A346C">
        <w:t>progettazione delle fasi sperimentali</w:t>
      </w:r>
    </w:p>
    <w:p w:rsidR="002A346C" w:rsidRDefault="002A346C" w:rsidP="00B2444F">
      <w:r>
        <w:t>3) realizzazione delle fasi sperimentali nei laboratori anche dell’UNIUPO di Alessandria</w:t>
      </w:r>
    </w:p>
    <w:p w:rsidR="002A346C" w:rsidRDefault="002A346C" w:rsidP="00B2444F">
      <w:r>
        <w:t>4) analisi ed interpretazione dei risultati ottenuti</w:t>
      </w:r>
    </w:p>
    <w:p w:rsidR="002A346C" w:rsidRDefault="002A346C" w:rsidP="00B2444F">
      <w:r>
        <w:t xml:space="preserve">5) stesura dell’articolo scientifico </w:t>
      </w:r>
    </w:p>
    <w:p w:rsidR="005A543A" w:rsidRDefault="005A543A" w:rsidP="00B2444F">
      <w:r>
        <w:t>6) realizzazione di due poster in lingua inglese come sintesi dell’attività di ricerca</w:t>
      </w:r>
    </w:p>
    <w:p w:rsidR="002A346C" w:rsidRDefault="005A543A" w:rsidP="00B2444F">
      <w:r>
        <w:t>7</w:t>
      </w:r>
      <w:r w:rsidR="002A346C">
        <w:t xml:space="preserve"> esposizione in lingua inglese</w:t>
      </w:r>
    </w:p>
    <w:p w:rsidR="00B2444F" w:rsidRDefault="00A268F5" w:rsidP="00B2444F">
      <w:r>
        <w:t xml:space="preserve">Si utilizzerà una didattica per competenze, sviluppando casi studio pilota e seguendo una metodologia tipica della ricerca scientifica. Il tempo di svolgimento andrà da fine ottobre 2018 agli inizi di marzo 2019. L’utilizzo delle strutture dell’OMAR  sia </w:t>
      </w:r>
      <w:proofErr w:type="spellStart"/>
      <w:r>
        <w:t>laboratoriali</w:t>
      </w:r>
      <w:proofErr w:type="spellEnd"/>
      <w:r>
        <w:t xml:space="preserve"> sia didattico tradizionali saranno concordati con la DSGA e comunicati per tempo al personale scolastico.</w:t>
      </w:r>
      <w:r w:rsidR="008D2AB3">
        <w:t xml:space="preserve"> L’impegno per gli studenti sarà orientativamente di due/tre volte al mese.</w:t>
      </w:r>
    </w:p>
    <w:p w:rsidR="00B2444F" w:rsidRDefault="00B2444F" w:rsidP="00B2444F"/>
    <w:p w:rsidR="00B2444F" w:rsidRPr="00AA6938" w:rsidRDefault="00B2444F" w:rsidP="00B2444F"/>
    <w:p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:rsidR="00014326" w:rsidRDefault="00014326" w:rsidP="00B2444F"/>
    <w:p w:rsidR="00014326" w:rsidRDefault="00910D30" w:rsidP="00B2444F">
      <w:r>
        <w:t>Il materiale didattico previsto per il progetto prevede l’utilizzo di diverse riviste scientifiche di settore, e di sostanze chimiche particolari da reperire a progetto avviato</w:t>
      </w:r>
      <w:r w:rsidR="00AD4847">
        <w:t>. E’ previsto inoltre l’utilizzo della competenza scientifica e strumentale dell’UNIUPO di chimica e di scienze dei materiali rispettivamente di Alessandria e Vercelli.</w:t>
      </w:r>
    </w:p>
    <w:p w:rsidR="009A57DC" w:rsidRDefault="009A57DC" w:rsidP="009A57DC">
      <w:pPr>
        <w:ind w:right="-262"/>
      </w:pPr>
    </w:p>
    <w:p w:rsidR="00B2444F" w:rsidRDefault="00B2444F" w:rsidP="009A57DC">
      <w:pPr>
        <w:ind w:right="-262"/>
      </w:pPr>
    </w:p>
    <w:p w:rsidR="00B2444F" w:rsidRDefault="00B2444F" w:rsidP="009A57DC">
      <w:pPr>
        <w:ind w:right="-262"/>
      </w:pPr>
    </w:p>
    <w:p w:rsidR="00B2444F" w:rsidRPr="00B2444F" w:rsidRDefault="00B2444F" w:rsidP="009A57DC">
      <w:pPr>
        <w:ind w:right="-262"/>
        <w:rPr>
          <w:sz w:val="16"/>
          <w:szCs w:val="16"/>
        </w:rPr>
      </w:pPr>
    </w:p>
    <w:p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t xml:space="preserve">SPECIFICHE </w:t>
      </w:r>
      <w:proofErr w:type="spellStart"/>
      <w:r w:rsidRPr="00014326">
        <w:rPr>
          <w:b w:val="0"/>
        </w:rPr>
        <w:t>DI</w:t>
      </w:r>
      <w:proofErr w:type="spellEnd"/>
      <w:r w:rsidRPr="00014326">
        <w:rPr>
          <w:b w:val="0"/>
        </w:rPr>
        <w:t xml:space="preserve"> CONTROLLO DEL PROGETTO</w:t>
      </w:r>
    </w:p>
    <w:p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:rsidR="006A199A" w:rsidRDefault="00177DA0" w:rsidP="00B2444F">
      <w:pPr>
        <w:ind w:right="-262"/>
      </w:pPr>
      <w:r>
        <w:t xml:space="preserve">Stesura di un articolo scientifico </w:t>
      </w:r>
    </w:p>
    <w:p w:rsidR="00177DA0" w:rsidRDefault="00177DA0" w:rsidP="00B2444F">
      <w:pPr>
        <w:ind w:right="-262"/>
      </w:pPr>
      <w:r>
        <w:t>Realizzazione di due poster come sintesi scientifica del progetto</w:t>
      </w:r>
    </w:p>
    <w:p w:rsidR="00177DA0" w:rsidRDefault="00177DA0" w:rsidP="00B2444F">
      <w:pPr>
        <w:ind w:right="-262"/>
      </w:pPr>
      <w:r>
        <w:t>Partecipazione al FAST tra i finalisti Nazionali</w:t>
      </w:r>
    </w:p>
    <w:p w:rsidR="006A199A" w:rsidRDefault="006A199A" w:rsidP="00B2444F">
      <w:pPr>
        <w:ind w:right="-262"/>
      </w:pPr>
    </w:p>
    <w:p w:rsidR="006A199A" w:rsidRDefault="006A199A" w:rsidP="00D27856">
      <w:pPr>
        <w:ind w:left="360" w:right="-262"/>
      </w:pPr>
      <w:r>
        <w:t>Oppure:</w:t>
      </w:r>
    </w:p>
    <w:p w:rsidR="006A199A" w:rsidRDefault="006A199A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>Il Progetto sarà valutato attraverso i seguenti indicatori:</w:t>
      </w:r>
    </w:p>
    <w:bookmarkStart w:id="0" w:name="Controllo76"/>
    <w:p w:rsidR="006A199A" w:rsidRDefault="00CA6302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end"/>
      </w:r>
      <w:bookmarkEnd w:id="0"/>
      <w:r w:rsidR="006A199A">
        <w:t xml:space="preserve"> la valutazione del prodotto finito (</w:t>
      </w:r>
      <w:proofErr w:type="spellStart"/>
      <w:r w:rsidR="006A199A">
        <w:t>CD</w:t>
      </w:r>
      <w:proofErr w:type="spellEnd"/>
      <w:r w:rsidR="006A199A">
        <w:t xml:space="preserve"> Rom – giornalini di classe/Istituto – ecc. …)</w:t>
      </w:r>
    </w:p>
    <w:bookmarkStart w:id="1" w:name="Controllo75"/>
    <w:p w:rsidR="006A199A" w:rsidRDefault="00CA6302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end"/>
      </w:r>
      <w:bookmarkEnd w:id="1"/>
      <w:r w:rsidR="006A199A">
        <w:t xml:space="preserve"> questionario di gradimento rivolto agli alunni </w:t>
      </w:r>
    </w:p>
    <w:bookmarkStart w:id="2" w:name="Controllo74"/>
    <w:p w:rsidR="006A199A" w:rsidRDefault="00CA6302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4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end"/>
      </w:r>
      <w:bookmarkEnd w:id="2"/>
      <w:r w:rsidR="006A199A">
        <w:t xml:space="preserve"> questionario di gradimento rivolto ai genitori</w:t>
      </w:r>
    </w:p>
    <w:bookmarkStart w:id="3" w:name="Controllo73"/>
    <w:p w:rsidR="0082379B" w:rsidRPr="00722023" w:rsidRDefault="00CA6302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end"/>
      </w:r>
      <w:bookmarkEnd w:id="3"/>
      <w:r w:rsidR="006A199A">
        <w:t xml:space="preserve"> questionario rivolto ai docenti coinvolti nel Progetto</w:t>
      </w:r>
    </w:p>
    <w:p w:rsidR="00177DA0" w:rsidRDefault="00177DA0" w:rsidP="00177DA0">
      <w:pPr>
        <w:pStyle w:val="Titolo1"/>
        <w:numPr>
          <w:ilvl w:val="0"/>
          <w:numId w:val="0"/>
        </w:numPr>
        <w:ind w:left="360"/>
        <w:rPr>
          <w:b w:val="0"/>
        </w:rPr>
      </w:pPr>
    </w:p>
    <w:p w:rsidR="00102838" w:rsidRDefault="00177DA0" w:rsidP="00177DA0">
      <w:pPr>
        <w:pStyle w:val="Titolo1"/>
        <w:numPr>
          <w:ilvl w:val="0"/>
          <w:numId w:val="0"/>
        </w:numPr>
        <w:ind w:left="360"/>
        <w:rPr>
          <w:b w:val="0"/>
        </w:rPr>
      </w:pPr>
      <w:r>
        <w:rPr>
          <w:b w:val="0"/>
        </w:rPr>
        <w:t xml:space="preserve">4 </w:t>
      </w:r>
      <w:r w:rsidR="00102838" w:rsidRPr="00102838">
        <w:rPr>
          <w:b w:val="0"/>
        </w:rPr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3240"/>
      </w:tblGrid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>
            <w:r>
              <w:t>Oggetto della modifica</w:t>
            </w:r>
          </w:p>
        </w:tc>
        <w:tc>
          <w:tcPr>
            <w:tcW w:w="2160" w:type="dxa"/>
            <w:shd w:val="clear" w:color="auto" w:fill="auto"/>
          </w:tcPr>
          <w:p w:rsidR="00102838" w:rsidRDefault="00102838" w:rsidP="00102838">
            <w:r>
              <w:t>Data</w:t>
            </w:r>
          </w:p>
        </w:tc>
        <w:tc>
          <w:tcPr>
            <w:tcW w:w="3240" w:type="dxa"/>
            <w:shd w:val="clear" w:color="auto" w:fill="auto"/>
          </w:tcPr>
          <w:p w:rsidR="00102838" w:rsidRDefault="00102838" w:rsidP="00102838">
            <w:r>
              <w:t>Firma Responsabile Progetto</w:t>
            </w:r>
          </w:p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</w:tbl>
    <w:p w:rsidR="00102838" w:rsidRPr="00102838" w:rsidRDefault="00102838" w:rsidP="00102838"/>
    <w:p w:rsidR="00722023" w:rsidRDefault="00722023" w:rsidP="009A57DC">
      <w:pPr>
        <w:ind w:right="-262"/>
      </w:pPr>
    </w:p>
    <w:p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</w:p>
    <w:p w:rsidR="00102838" w:rsidRDefault="00102838" w:rsidP="009A57DC">
      <w:pPr>
        <w:ind w:right="-262"/>
      </w:pPr>
    </w:p>
    <w:p w:rsidR="00102838" w:rsidRDefault="00102838" w:rsidP="009A57DC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 w:rsidR="00C3588B">
        <w:t xml:space="preserve"> 18 marzo 2019</w:t>
      </w:r>
      <w:r>
        <w:t>.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C3588B">
        <w:t>:  Celestino Fontaneto</w:t>
      </w:r>
    </w:p>
    <w:sectPr w:rsidR="00191E27" w:rsidSect="002908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22B" w:rsidRDefault="00BB522B">
      <w:r>
        <w:separator/>
      </w:r>
    </w:p>
  </w:endnote>
  <w:endnote w:type="continuationSeparator" w:id="1">
    <w:p w:rsidR="00BB522B" w:rsidRDefault="00BB5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Default="00CA6302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69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6938" w:rsidRDefault="00AA6938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938" w:rsidRPr="00A57B63" w:rsidRDefault="00AA6938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 w:rsidR="00271488"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22B" w:rsidRDefault="00BB522B">
      <w:r>
        <w:separator/>
      </w:r>
    </w:p>
  </w:footnote>
  <w:footnote w:type="continuationSeparator" w:id="1">
    <w:p w:rsidR="00BB522B" w:rsidRDefault="00BB5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AA6938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CA6302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1.5pt;height:47.25pt" fillcolor="window">
                <v:imagedata r:id="rId1" o:title="Logo"/>
              </v:shape>
            </w:pict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AA6938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AA6938" w:rsidRDefault="00AA6938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AA6938" w:rsidRDefault="00AA6938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CA6302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CA6302">
            <w:rPr>
              <w:rStyle w:val="Numeropagina"/>
            </w:rPr>
            <w:fldChar w:fldCharType="separate"/>
          </w:r>
          <w:r w:rsidR="00371396">
            <w:rPr>
              <w:rStyle w:val="Numeropagina"/>
              <w:noProof/>
            </w:rPr>
            <w:t>1</w:t>
          </w:r>
          <w:r w:rsidR="00CA6302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CA6302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CA6302">
            <w:rPr>
              <w:rStyle w:val="Numeropagina"/>
            </w:rPr>
            <w:fldChar w:fldCharType="separate"/>
          </w:r>
          <w:r w:rsidR="00371396">
            <w:rPr>
              <w:rStyle w:val="Numeropagina"/>
              <w:noProof/>
            </w:rPr>
            <w:t>5</w:t>
          </w:r>
          <w:r w:rsidR="00CA6302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AA6938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rPr>
              <w:rFonts w:ascii="Arial" w:hAnsi="Arial"/>
            </w:rPr>
          </w:pPr>
        </w:p>
        <w:p w:rsidR="00AA6938" w:rsidRDefault="00AA6938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AA6938" w:rsidRDefault="00AA6938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AA6938" w:rsidRDefault="00AA6938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AA6938" w:rsidRPr="00A57B63" w:rsidRDefault="00AA6938">
    <w:pPr>
      <w:pStyle w:val="Intestazione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488" w:rsidRDefault="0027148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12"/>
  </w:num>
  <w:num w:numId="6">
    <w:abstractNumId w:val="6"/>
  </w:num>
  <w:num w:numId="7">
    <w:abstractNumId w:val="13"/>
  </w:num>
  <w:num w:numId="8">
    <w:abstractNumId w:val="3"/>
  </w:num>
  <w:num w:numId="9">
    <w:abstractNumId w:val="14"/>
  </w:num>
  <w:num w:numId="10">
    <w:abstractNumId w:val="5"/>
  </w:num>
  <w:num w:numId="11">
    <w:abstractNumId w:val="16"/>
  </w:num>
  <w:num w:numId="12">
    <w:abstractNumId w:val="9"/>
  </w:num>
  <w:num w:numId="13">
    <w:abstractNumId w:val="17"/>
  </w:num>
  <w:num w:numId="14">
    <w:abstractNumId w:val="15"/>
  </w:num>
  <w:num w:numId="15">
    <w:abstractNumId w:val="4"/>
  </w:num>
  <w:num w:numId="16">
    <w:abstractNumId w:val="8"/>
  </w:num>
  <w:num w:numId="17">
    <w:abstractNumId w:val="2"/>
  </w:num>
  <w:num w:numId="18">
    <w:abstractNumId w:val="0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A5A"/>
    <w:rsid w:val="000057A7"/>
    <w:rsid w:val="00007440"/>
    <w:rsid w:val="00014326"/>
    <w:rsid w:val="000A6D1B"/>
    <w:rsid w:val="000A78DE"/>
    <w:rsid w:val="000C3582"/>
    <w:rsid w:val="00100855"/>
    <w:rsid w:val="00102838"/>
    <w:rsid w:val="00117CB1"/>
    <w:rsid w:val="0012102D"/>
    <w:rsid w:val="0014000E"/>
    <w:rsid w:val="00143169"/>
    <w:rsid w:val="00174CDF"/>
    <w:rsid w:val="00177DA0"/>
    <w:rsid w:val="0018419B"/>
    <w:rsid w:val="00184E5A"/>
    <w:rsid w:val="00191E27"/>
    <w:rsid w:val="001C5BA7"/>
    <w:rsid w:val="001C644B"/>
    <w:rsid w:val="00271488"/>
    <w:rsid w:val="0029087D"/>
    <w:rsid w:val="00295291"/>
    <w:rsid w:val="002A346C"/>
    <w:rsid w:val="002C33F0"/>
    <w:rsid w:val="002E3CA3"/>
    <w:rsid w:val="002F262B"/>
    <w:rsid w:val="00302413"/>
    <w:rsid w:val="00315427"/>
    <w:rsid w:val="003454D4"/>
    <w:rsid w:val="00352792"/>
    <w:rsid w:val="003611D7"/>
    <w:rsid w:val="00371396"/>
    <w:rsid w:val="00385318"/>
    <w:rsid w:val="003B6E13"/>
    <w:rsid w:val="003F1AD8"/>
    <w:rsid w:val="00410AED"/>
    <w:rsid w:val="00473932"/>
    <w:rsid w:val="004779A7"/>
    <w:rsid w:val="004917FE"/>
    <w:rsid w:val="004C20C6"/>
    <w:rsid w:val="004D2EF5"/>
    <w:rsid w:val="004E06D9"/>
    <w:rsid w:val="005A4D71"/>
    <w:rsid w:val="005A543A"/>
    <w:rsid w:val="005D4490"/>
    <w:rsid w:val="0060187B"/>
    <w:rsid w:val="00664428"/>
    <w:rsid w:val="00670111"/>
    <w:rsid w:val="0068377C"/>
    <w:rsid w:val="006A199A"/>
    <w:rsid w:val="006B0C63"/>
    <w:rsid w:val="006B7627"/>
    <w:rsid w:val="006C27E1"/>
    <w:rsid w:val="006C6BEE"/>
    <w:rsid w:val="0071054A"/>
    <w:rsid w:val="00716E2D"/>
    <w:rsid w:val="00722023"/>
    <w:rsid w:val="007272F4"/>
    <w:rsid w:val="00731AEE"/>
    <w:rsid w:val="00750FCC"/>
    <w:rsid w:val="00754793"/>
    <w:rsid w:val="00791CE6"/>
    <w:rsid w:val="00805A74"/>
    <w:rsid w:val="008113F6"/>
    <w:rsid w:val="008114AE"/>
    <w:rsid w:val="0082379B"/>
    <w:rsid w:val="008D1BA4"/>
    <w:rsid w:val="008D2AB3"/>
    <w:rsid w:val="008E6EC5"/>
    <w:rsid w:val="008F5961"/>
    <w:rsid w:val="00910D30"/>
    <w:rsid w:val="009A57DC"/>
    <w:rsid w:val="009C78F6"/>
    <w:rsid w:val="009C7D38"/>
    <w:rsid w:val="00A267C5"/>
    <w:rsid w:val="00A268F5"/>
    <w:rsid w:val="00A343EC"/>
    <w:rsid w:val="00A57B63"/>
    <w:rsid w:val="00A63EE9"/>
    <w:rsid w:val="00AA6938"/>
    <w:rsid w:val="00AA7E8F"/>
    <w:rsid w:val="00AC4341"/>
    <w:rsid w:val="00AD3742"/>
    <w:rsid w:val="00AD4847"/>
    <w:rsid w:val="00B2444F"/>
    <w:rsid w:val="00B41A7B"/>
    <w:rsid w:val="00B43D94"/>
    <w:rsid w:val="00B716BF"/>
    <w:rsid w:val="00B80C29"/>
    <w:rsid w:val="00BB522B"/>
    <w:rsid w:val="00C22D34"/>
    <w:rsid w:val="00C25AF1"/>
    <w:rsid w:val="00C3588B"/>
    <w:rsid w:val="00C468C4"/>
    <w:rsid w:val="00C554F7"/>
    <w:rsid w:val="00CA6302"/>
    <w:rsid w:val="00CB1ADD"/>
    <w:rsid w:val="00D27856"/>
    <w:rsid w:val="00D555B1"/>
    <w:rsid w:val="00D64FE5"/>
    <w:rsid w:val="00D66A5A"/>
    <w:rsid w:val="00D7121A"/>
    <w:rsid w:val="00DB3AFE"/>
    <w:rsid w:val="00E25FFD"/>
    <w:rsid w:val="00E43B6A"/>
    <w:rsid w:val="00E60B48"/>
    <w:rsid w:val="00E7422C"/>
    <w:rsid w:val="00ED6185"/>
    <w:rsid w:val="00F04511"/>
    <w:rsid w:val="00F31FBC"/>
    <w:rsid w:val="00F339F1"/>
    <w:rsid w:val="00F6389C"/>
    <w:rsid w:val="00F726C3"/>
    <w:rsid w:val="00FA0E32"/>
    <w:rsid w:val="00FC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087D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F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0FCC"/>
    <w:rPr>
      <w:rFonts w:ascii="Tahoma" w:hAnsi="Tahoma" w:cs="Tahoma"/>
      <w:sz w:val="16"/>
      <w:szCs w:val="16"/>
    </w:rPr>
  </w:style>
  <w:style w:type="character" w:customStyle="1" w:styleId="style310">
    <w:name w:val="style310"/>
    <w:basedOn w:val="Carpredefinitoparagrafo"/>
    <w:rsid w:val="005D4490"/>
  </w:style>
  <w:style w:type="character" w:styleId="Enfasicorsivo">
    <w:name w:val="Emphasis"/>
    <w:basedOn w:val="Carpredefinitoparagrafo"/>
    <w:uiPriority w:val="20"/>
    <w:qFormat/>
    <w:rsid w:val="005D4490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5D4490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5D44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search/eucys/index_en.cfm?pg=ho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DD3F-2A12-4A06-A060-D22C9B0A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1276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dario</dc:creator>
  <cp:keywords/>
  <cp:lastModifiedBy>Celestino</cp:lastModifiedBy>
  <cp:revision>109</cp:revision>
  <cp:lastPrinted>2018-10-01T13:51:00Z</cp:lastPrinted>
  <dcterms:created xsi:type="dcterms:W3CDTF">2018-10-11T19:29:00Z</dcterms:created>
  <dcterms:modified xsi:type="dcterms:W3CDTF">2018-10-14T19:26:00Z</dcterms:modified>
</cp:coreProperties>
</file>